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附件1：北京建筑大学学生公派出国（境）学习奖学金申请表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3"/>
        <w:gridCol w:w="781"/>
        <w:gridCol w:w="326"/>
        <w:gridCol w:w="331"/>
        <w:gridCol w:w="685"/>
        <w:gridCol w:w="1096"/>
        <w:gridCol w:w="607"/>
        <w:gridCol w:w="491"/>
        <w:gridCol w:w="358"/>
        <w:gridCol w:w="733"/>
        <w:gridCol w:w="729"/>
        <w:gridCol w:w="1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position w:val="6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position w:val="6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position w:val="6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position w:val="6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64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position w:val="6"/>
              </w:rPr>
            </w:pPr>
          </w:p>
        </w:tc>
        <w:tc>
          <w:tcPr>
            <w:tcW w:w="1151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188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64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1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班级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  <w:tc>
          <w:tcPr>
            <w:tcW w:w="64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64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本科□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研究生□</w:t>
            </w:r>
          </w:p>
        </w:tc>
        <w:tc>
          <w:tcPr>
            <w:tcW w:w="1151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加权</w:t>
            </w:r>
            <w:r>
              <w:rPr>
                <w:rFonts w:ascii="仿宋" w:hAnsi="仿宋" w:eastAsia="仿宋"/>
              </w:rPr>
              <w:t>/GPA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外语成绩（托福、雅思、四六级等）</w:t>
            </w:r>
          </w:p>
        </w:tc>
        <w:tc>
          <w:tcPr>
            <w:tcW w:w="1284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1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highlight w:val="yellow"/>
              </w:rPr>
            </w:pPr>
            <w:r>
              <w:rPr>
                <w:rFonts w:hint="eastAsia" w:ascii="仿宋" w:hAnsi="仿宋" w:eastAsia="仿宋"/>
              </w:rPr>
              <w:t>拟前往国家</w:t>
            </w:r>
            <w:r>
              <w:rPr>
                <w:rFonts w:ascii="仿宋" w:hAnsi="仿宋" w:eastAsia="仿宋"/>
              </w:rPr>
              <w:t>/地区</w:t>
            </w:r>
          </w:p>
        </w:tc>
        <w:tc>
          <w:tcPr>
            <w:tcW w:w="45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前往院校</w:t>
            </w:r>
          </w:p>
        </w:tc>
        <w:tc>
          <w:tcPr>
            <w:tcW w:w="104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境外学习专业</w:t>
            </w:r>
          </w:p>
        </w:tc>
        <w:tc>
          <w:tcPr>
            <w:tcW w:w="64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42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交流类别</w:t>
            </w:r>
          </w:p>
        </w:tc>
        <w:tc>
          <w:tcPr>
            <w:tcW w:w="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长期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短期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3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拟申请学习期限</w:t>
            </w:r>
          </w:p>
        </w:tc>
        <w:tc>
          <w:tcPr>
            <w:tcW w:w="3865" w:type="pct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_______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ascii="仿宋" w:hAnsi="仿宋" w:eastAsia="仿宋"/>
              </w:rPr>
              <w:t xml:space="preserve"> _______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______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E-mail:</w:t>
            </w:r>
          </w:p>
        </w:tc>
        <w:tc>
          <w:tcPr>
            <w:tcW w:w="2328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58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学生声明及签字</w:t>
            </w:r>
          </w:p>
        </w:tc>
        <w:tc>
          <w:tcPr>
            <w:tcW w:w="4407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ascii="黑体" w:hAnsi="黑体" w:eastAsia="黑体"/>
                <w:b/>
                <w:bCs/>
                <w:sz w:val="24"/>
              </w:rPr>
              <w:t>1.我保证提供的资料真实、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准确、无虚假记载</w:t>
            </w:r>
            <w:r>
              <w:rPr>
                <w:rFonts w:ascii="黑体" w:hAnsi="黑体" w:eastAsia="黑体"/>
                <w:b/>
                <w:bCs/>
                <w:sz w:val="24"/>
              </w:rPr>
              <w:t>。如被发现有隐瞒、造假等行为，愿意承担相应责任；2. 我已了解并承诺遵守《北京建筑大学学生公派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境外</w:t>
            </w:r>
            <w:r>
              <w:rPr>
                <w:rFonts w:ascii="黑体" w:hAnsi="黑体" w:eastAsia="黑体"/>
                <w:b/>
                <w:bCs/>
                <w:sz w:val="24"/>
              </w:rPr>
              <w:t>奖学金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项目</w:t>
            </w:r>
            <w:r>
              <w:rPr>
                <w:rFonts w:ascii="黑体" w:hAnsi="黑体" w:eastAsia="黑体"/>
                <w:b/>
                <w:bCs/>
                <w:sz w:val="24"/>
              </w:rPr>
              <w:t>管理办法》的相关规定。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申请人签名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adjustRightInd w:val="0"/>
              <w:snapToGrid w:val="0"/>
              <w:jc w:val="right"/>
              <w:rPr>
                <w:rFonts w:ascii="方正小标宋简体" w:hAnsi="微软雅黑" w:eastAsia="方正小标宋简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年</w:t>
            </w:r>
            <w:r>
              <w:rPr>
                <w:rFonts w:ascii="黑体" w:hAnsi="黑体" w:eastAsia="黑体"/>
                <w:b/>
                <w:sz w:val="24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sz w:val="24"/>
              </w:rPr>
              <w:t>月</w:t>
            </w:r>
            <w:r>
              <w:rPr>
                <w:rFonts w:ascii="黑体" w:hAnsi="黑体" w:eastAsia="黑体"/>
                <w:b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审核部门意见</w:t>
            </w:r>
          </w:p>
        </w:tc>
        <w:tc>
          <w:tcPr>
            <w:tcW w:w="7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学院意见</w:t>
            </w:r>
          </w:p>
        </w:tc>
        <w:tc>
          <w:tcPr>
            <w:tcW w:w="3674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教务处或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3674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学工部意见</w:t>
            </w:r>
          </w:p>
        </w:tc>
        <w:tc>
          <w:tcPr>
            <w:tcW w:w="3674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国际化发展研究院（国际教育学院）意见</w:t>
            </w:r>
          </w:p>
        </w:tc>
        <w:tc>
          <w:tcPr>
            <w:tcW w:w="3674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奖学金评审委员会意见</w:t>
            </w:r>
          </w:p>
        </w:tc>
        <w:tc>
          <w:tcPr>
            <w:tcW w:w="4407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评审委员会主席签名：</w:t>
            </w:r>
            <w:r>
              <w:rPr>
                <w:rFonts w:ascii="仿宋" w:hAnsi="仿宋" w:eastAsia="仿宋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3D09F4-8EB4-4C3F-9B91-7F7AF6A239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5022F7-53AF-418A-A9C4-96D3BF7200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591B59-F430-41DD-B84A-D25DB2CFFD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EBE6070-B7CC-42D1-A6CF-DD234158BD2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2F2A55B1-B465-4CF0-8FB1-569CD5AE7D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zBiOTRkYjliZGVjNGVhMGI5ZWIwMWRhZWU5ZGQifQ=="/>
  </w:docVars>
  <w:rsids>
    <w:rsidRoot w:val="616B4048"/>
    <w:rsid w:val="616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2022-09-22T07:20:00Z</dcterms:created>
  <dc:creator>TH</dc:creator>
  <cp:lastModifiedBy>TH</cp:lastModifiedBy>
  <dcterms:modified xsi:type="dcterms:W3CDTF">2022-09-22T07:20:41Z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9EB7E5ACF07C467C846E1A20D6A1DEC8</vt:lpwstr>
  </property>
</Properties>
</file>